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990" w14:textId="7CD55DF1" w:rsidR="000B24BA" w:rsidRDefault="007A4F82" w:rsidP="000B24BA">
      <w:pPr>
        <w:spacing w:after="0"/>
        <w:jc w:val="center"/>
        <w:rPr>
          <w:rFonts w:ascii="Calibri" w:hAnsi="Calibri"/>
          <w:b/>
          <w:color w:val="0E73B9"/>
          <w:sz w:val="24"/>
          <w:szCs w:val="24"/>
        </w:rPr>
      </w:pPr>
      <w:r>
        <w:rPr>
          <w:rFonts w:ascii="Calibri" w:hAnsi="Calibri"/>
          <w:b/>
          <w:color w:val="0E73B9"/>
          <w:sz w:val="24"/>
          <w:szCs w:val="24"/>
        </w:rPr>
        <w:t>Capstone module template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p w14:paraId="0AA7EA97" w14:textId="085E15C7" w:rsidR="00954D0A" w:rsidRPr="00751DBE" w:rsidRDefault="00954D0A" w:rsidP="00B72538">
      <w:pPr>
        <w:spacing w:after="0"/>
        <w:ind w:left="-426"/>
        <w:rPr>
          <w:bCs/>
          <w:color w:val="808080" w:themeColor="background1" w:themeShade="80"/>
        </w:rPr>
      </w:pPr>
      <w:r w:rsidRPr="00751DBE">
        <w:rPr>
          <w:b/>
          <w:bCs/>
          <w:color w:val="808080" w:themeColor="background1" w:themeShade="80"/>
        </w:rPr>
        <w:t>Definition:</w:t>
      </w:r>
      <w:r w:rsidRPr="00751DBE">
        <w:rPr>
          <w:bCs/>
          <w:color w:val="808080" w:themeColor="background1" w:themeShade="80"/>
        </w:rPr>
        <w:t xml:space="preserve"> The capstone project — though defined differently by different subjects — is the common element across all degree exit routes and is weighted at 20 ECTS. It requires a significant level of independent research by the student. It should be an integrative exercise that allows students to showcase skills and knowledge which they have developed across a range of subject areas and across their four years of study. It should result in the production of a significant piece of original work by the student. It should provide them with the opportunity to demonstrate their attainment of the graduate attributes.</w:t>
      </w:r>
      <w:r w:rsidR="00351A50">
        <w:rPr>
          <w:bCs/>
          <w:color w:val="808080" w:themeColor="background1" w:themeShade="80"/>
        </w:rPr>
        <w:t xml:space="preserve"> </w:t>
      </w:r>
      <w:hyperlink r:id="rId11" w:history="1">
        <w:r w:rsidR="00351A50" w:rsidRPr="00A1354F">
          <w:rPr>
            <w:rStyle w:val="Hyperlink"/>
            <w:b/>
          </w:rPr>
          <w:t>Fu</w:t>
        </w:r>
        <w:r w:rsidR="00351A50" w:rsidRPr="00A1354F">
          <w:rPr>
            <w:rStyle w:val="Hyperlink"/>
            <w:b/>
          </w:rPr>
          <w:t>rther details</w:t>
        </w:r>
      </w:hyperlink>
      <w:r w:rsidR="00351A50">
        <w:rPr>
          <w:bCs/>
          <w:color w:val="808080" w:themeColor="background1" w:themeShade="80"/>
        </w:rPr>
        <w:t>.</w:t>
      </w:r>
    </w:p>
    <w:p w14:paraId="6B127702" w14:textId="77777777" w:rsidR="00462789" w:rsidRPr="00F23B6D" w:rsidRDefault="00462789" w:rsidP="00462789">
      <w:pPr>
        <w:spacing w:after="0"/>
        <w:ind w:left="-284"/>
        <w:rPr>
          <w:rFonts w:ascii="Calibri" w:hAnsi="Calibri"/>
          <w:b/>
          <w:color w:val="0E73B9"/>
          <w:sz w:val="16"/>
          <w:szCs w:val="16"/>
        </w:rPr>
      </w:pPr>
    </w:p>
    <w:tbl>
      <w:tblPr>
        <w:tblW w:w="5770" w:type="pct"/>
        <w:tblCellSpacing w:w="7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7322"/>
        <w:gridCol w:w="158"/>
      </w:tblGrid>
      <w:tr w:rsidR="000B24BA" w:rsidRPr="00F556FF" w14:paraId="08BA5C58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tc>
          <w:tcPr>
            <w:tcW w:w="3454" w:type="pct"/>
            <w:vAlign w:val="center"/>
            <w:hideMark/>
          </w:tcPr>
          <w:p w14:paraId="7E25BC6B" w14:textId="0E32EF25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163E63" w:rsidRPr="00F556FF" w14:paraId="56DB20CA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tc>
          <w:tcPr>
            <w:tcW w:w="3454" w:type="pct"/>
            <w:vAlign w:val="center"/>
            <w:hideMark/>
          </w:tcPr>
          <w:p w14:paraId="61CB7F2F" w14:textId="530D0507" w:rsidR="00163E63" w:rsidRPr="00F556FF" w:rsidRDefault="00163E63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0B24BA" w:rsidRPr="00F556FF" w14:paraId="5123013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79069FF2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>ECTS Weighting</w:t>
            </w:r>
            <w:r>
              <w:rPr>
                <w:b/>
                <w:lang w:eastAsia="en-IE"/>
              </w:rPr>
              <w:fldChar w:fldCharType="end"/>
            </w:r>
          </w:p>
        </w:tc>
        <w:tc>
          <w:tcPr>
            <w:tcW w:w="3454" w:type="pct"/>
            <w:vAlign w:val="center"/>
            <w:hideMark/>
          </w:tcPr>
          <w:p w14:paraId="4F9CE5A6" w14:textId="281B0699" w:rsidR="000B6359" w:rsidRPr="00F556FF" w:rsidRDefault="000B6359" w:rsidP="006855A6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0B6359" w:rsidRPr="00F556FF" w14:paraId="0C002724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tc>
          <w:tcPr>
            <w:tcW w:w="3454" w:type="pct"/>
            <w:vAlign w:val="center"/>
          </w:tcPr>
          <w:p w14:paraId="0E9883AC" w14:textId="2D18F247" w:rsidR="000B6359" w:rsidRDefault="000B6359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726C7C7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7CEA58C1" w14:textId="579A10D2" w:rsidR="003C4CC8" w:rsidRPr="00F556FF" w:rsidRDefault="003C4CC8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>
              <w:rPr>
                <w:b/>
                <w:lang w:eastAsia="en-IE"/>
              </w:rPr>
              <w:t xml:space="preserve"> </w:t>
            </w:r>
          </w:p>
        </w:tc>
        <w:tc>
          <w:tcPr>
            <w:tcW w:w="3454" w:type="pct"/>
            <w:vAlign w:val="center"/>
            <w:hideMark/>
          </w:tcPr>
          <w:p w14:paraId="455BEBA9" w14:textId="3586CC4A" w:rsidR="003C4CC8" w:rsidRPr="00F556FF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13DC5ABF" w14:textId="77777777" w:rsidTr="00B72538">
        <w:trPr>
          <w:gridAfter w:val="1"/>
          <w:wAfter w:w="59" w:type="pct"/>
          <w:trHeight w:val="4001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46F106A1" w14:textId="77777777" w:rsidR="003C4CC8" w:rsidRPr="00F556FF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10B50E32" w14:textId="3E9E5586" w:rsidR="003C4CC8" w:rsidRDefault="00EC196C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12" w:history="1">
              <w:r w:rsidRPr="00EC196C">
                <w:rPr>
                  <w:rStyle w:val="Hyperlink"/>
                  <w:b/>
                  <w:lang w:eastAsia="en-IE"/>
                </w:rPr>
                <w:t>Module Learnin</w:t>
              </w:r>
              <w:r w:rsidRPr="00EC196C">
                <w:rPr>
                  <w:rStyle w:val="Hyperlink"/>
                  <w:b/>
                  <w:lang w:eastAsia="en-IE"/>
                </w:rPr>
                <w:t>g Outcomes</w:t>
              </w:r>
            </w:hyperlink>
            <w:r w:rsidRPr="00EC196C">
              <w:rPr>
                <w:b/>
                <w:lang w:eastAsia="en-IE"/>
              </w:rPr>
              <w:t xml:space="preserve"> with embedded </w:t>
            </w:r>
            <w:hyperlink r:id="rId13" w:history="1">
              <w:r w:rsidRPr="00EC196C">
                <w:rPr>
                  <w:rStyle w:val="Hyperlink"/>
                  <w:b/>
                  <w:lang w:eastAsia="en-IE"/>
                </w:rPr>
                <w:t>Gra</w:t>
              </w:r>
              <w:r w:rsidRPr="00EC196C">
                <w:rPr>
                  <w:rStyle w:val="Hyperlink"/>
                  <w:b/>
                  <w:lang w:eastAsia="en-IE"/>
                </w:rPr>
                <w:t>duate Attributes</w:t>
              </w:r>
            </w:hyperlink>
          </w:p>
          <w:p w14:paraId="0CEE4432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2BBAF633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3E83D9AB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63425879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0349149E" w14:textId="77777777" w:rsidR="003C4CC8" w:rsidRPr="007367F6" w:rsidRDefault="003C4CC8" w:rsidP="00457564">
            <w:pPr>
              <w:ind w:right="203"/>
              <w:jc w:val="right"/>
              <w:rPr>
                <w:lang w:eastAsia="en-IE"/>
              </w:rPr>
            </w:pPr>
          </w:p>
        </w:tc>
        <w:tc>
          <w:tcPr>
            <w:tcW w:w="3454" w:type="pct"/>
            <w:hideMark/>
          </w:tcPr>
          <w:p w14:paraId="25A8B223" w14:textId="77777777" w:rsidR="003C4CC8" w:rsidRDefault="003C4CC8" w:rsidP="005328E1">
            <w:pPr>
              <w:pStyle w:val="NoSpacing"/>
              <w:spacing w:line="276" w:lineRule="auto"/>
              <w:rPr>
                <w:highlight w:val="yellow"/>
                <w:lang w:eastAsia="en-IE"/>
              </w:rPr>
            </w:pPr>
          </w:p>
          <w:p w14:paraId="7ECD06A4" w14:textId="77777777" w:rsidR="00817EA2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 w:rsidRPr="00F556FF">
              <w:rPr>
                <w:lang w:eastAsia="en-IE"/>
              </w:rPr>
              <w:t>On successful completion of this module, students should be able to:</w:t>
            </w:r>
            <w:r w:rsidRPr="00F556FF">
              <w:rPr>
                <w:lang w:eastAsia="en-IE"/>
              </w:rPr>
              <w:br/>
            </w:r>
          </w:p>
          <w:p w14:paraId="53C6C028" w14:textId="1A84C142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LO1.</w:t>
            </w:r>
          </w:p>
          <w:p w14:paraId="44A241FB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LO2.</w:t>
            </w:r>
          </w:p>
          <w:p w14:paraId="28F2DEE2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LO3.</w:t>
            </w:r>
          </w:p>
          <w:p w14:paraId="007C7D24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LO4.</w:t>
            </w:r>
          </w:p>
          <w:p w14:paraId="2DB3719B" w14:textId="0B5CB65F" w:rsidR="003C4CC8" w:rsidRPr="00F556FF" w:rsidRDefault="00817EA2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LO5 </w:t>
            </w:r>
          </w:p>
          <w:p w14:paraId="0CC3109B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9A062A7" w14:textId="77777777" w:rsidR="00375357" w:rsidRPr="00F556FF" w:rsidRDefault="00375357" w:rsidP="00375357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4" w:history="1">
              <w:r w:rsidRPr="003B3C15">
                <w:rPr>
                  <w:rStyle w:val="Hyperlink"/>
                  <w:color w:val="8496B0" w:themeColor="text2" w:themeTint="99"/>
                  <w:lang w:eastAsia="en-IE"/>
                </w:rPr>
                <w:t>explicit and assessable verb</w:t>
              </w:r>
            </w:hyperlink>
            <w:r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</w:p>
          <w:p w14:paraId="45B11B53" w14:textId="77777777" w:rsidR="00826559" w:rsidRDefault="00826559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7098913" w14:textId="7B9176B8" w:rsidR="00817EA2" w:rsidRPr="00F556FF" w:rsidRDefault="00817EA2" w:rsidP="00817EA2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6FEA3463" w14:textId="77777777" w:rsidTr="00B72538">
        <w:trPr>
          <w:gridAfter w:val="1"/>
          <w:wAfter w:w="59" w:type="pct"/>
          <w:trHeight w:val="2627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3F58FF28" w14:textId="49AF377F" w:rsidR="003C4CC8" w:rsidRPr="007A60D4" w:rsidRDefault="003C4CC8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Description of Capstone Project </w:t>
            </w:r>
          </w:p>
        </w:tc>
        <w:tc>
          <w:tcPr>
            <w:tcW w:w="3454" w:type="pct"/>
            <w:hideMark/>
          </w:tcPr>
          <w:p w14:paraId="7F6264F9" w14:textId="7FF51869" w:rsidR="0074683F" w:rsidRPr="0074683F" w:rsidRDefault="003C4CC8" w:rsidP="00CF72CE">
            <w:pPr>
              <w:pStyle w:val="CommentText"/>
              <w:spacing w:after="120"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Please provide a 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>description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of the capstone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 xml:space="preserve"> project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 xml:space="preserve">in 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>no more than 350 words,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 xml:space="preserve"> indicating the year in which students start to prepare for their capstone project and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explaining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 xml:space="preserve"> how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it meets the definition above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>.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>Where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students have a choice between different types of capstone project, provide a description of each (if the diff</w:t>
            </w:r>
            <w:r w:rsidR="00F630FF">
              <w:rPr>
                <w:color w:val="AEAAAA" w:themeColor="background2" w:themeShade="BF"/>
                <w:sz w:val="22"/>
                <w:lang w:eastAsia="en-IE"/>
              </w:rPr>
              <w:t>erent types of capstone project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lead to different module learning outcomes, please use a separate capstone module template).  </w:t>
            </w:r>
          </w:p>
          <w:p w14:paraId="71A163C4" w14:textId="733E5F13" w:rsidR="007A60D4" w:rsidRDefault="007A60D4" w:rsidP="00CF72CE">
            <w:pPr>
              <w:pStyle w:val="CommentText"/>
              <w:spacing w:after="120"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>Indicate the level of student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054871">
              <w:rPr>
                <w:color w:val="AEAAAA" w:themeColor="background2" w:themeShade="BF"/>
                <w:sz w:val="22"/>
                <w:lang w:eastAsia="en-IE"/>
              </w:rPr>
              <w:t>autonomy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in determining the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capstone topic. If the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re is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no </w:t>
            </w:r>
            <w:r w:rsidR="00F630FF">
              <w:rPr>
                <w:color w:val="AEAAAA" w:themeColor="background2" w:themeShade="BF"/>
                <w:sz w:val="22"/>
                <w:lang w:eastAsia="en-IE"/>
              </w:rPr>
              <w:t>choice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in this regard, please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provide</w:t>
            </w:r>
            <w:r w:rsidR="00826559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>the reasons.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 </w:t>
            </w:r>
          </w:p>
          <w:p w14:paraId="54418077" w14:textId="577D3CA1" w:rsidR="003C4CC8" w:rsidRPr="00F556FF" w:rsidRDefault="007A60D4" w:rsidP="00CF72CE">
            <w:pPr>
              <w:pStyle w:val="CommentText"/>
              <w:spacing w:after="120" w:line="276" w:lineRule="auto"/>
              <w:rPr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In the case of a new joint </w:t>
            </w:r>
            <w:proofErr w:type="spellStart"/>
            <w:r w:rsidRPr="0074683F">
              <w:rPr>
                <w:color w:val="AEAAAA" w:themeColor="background2" w:themeShade="BF"/>
                <w:sz w:val="22"/>
                <w:lang w:eastAsia="en-IE"/>
              </w:rPr>
              <w:t>honors</w:t>
            </w:r>
            <w:proofErr w:type="spellEnd"/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proofErr w:type="spellStart"/>
            <w:r w:rsidRPr="0074683F">
              <w:rPr>
                <w:color w:val="AEAAAA" w:themeColor="background2" w:themeShade="BF"/>
                <w:sz w:val="22"/>
                <w:lang w:eastAsia="en-IE"/>
              </w:rPr>
              <w:t>subect</w:t>
            </w:r>
            <w:proofErr w:type="spellEnd"/>
            <w:r w:rsidRPr="0074683F">
              <w:rPr>
                <w:color w:val="AEAAAA" w:themeColor="background2" w:themeShade="BF"/>
                <w:sz w:val="22"/>
                <w:lang w:eastAsia="en-IE"/>
              </w:rPr>
              <w:t>, indicate if the capstone can be shared across disciplines.</w:t>
            </w:r>
          </w:p>
        </w:tc>
      </w:tr>
      <w:tr w:rsidR="003C4CC8" w:rsidRPr="00F556FF" w14:paraId="08895539" w14:textId="77777777" w:rsidTr="00B72538">
        <w:trPr>
          <w:trHeight w:val="1015"/>
          <w:tblCellSpacing w:w="7" w:type="dxa"/>
        </w:trPr>
        <w:tc>
          <w:tcPr>
            <w:tcW w:w="1462" w:type="pct"/>
            <w:shd w:val="clear" w:color="auto" w:fill="EEEEEE"/>
          </w:tcPr>
          <w:p w14:paraId="1D0A19A3" w14:textId="4BB4F678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  <w:r w:rsidR="00EC196C">
              <w:rPr>
                <w:rStyle w:val="FootnoteReference"/>
                <w:b/>
                <w:lang w:eastAsia="en-IE"/>
              </w:rPr>
              <w:footnoteReference w:id="2"/>
            </w:r>
            <w:r>
              <w:rPr>
                <w:b/>
                <w:lang w:eastAsia="en-IE"/>
              </w:rPr>
              <w:t xml:space="preserve"> </w:t>
            </w:r>
            <w:r w:rsidR="00826559">
              <w:rPr>
                <w:b/>
                <w:lang w:eastAsia="en-IE"/>
              </w:rPr>
              <w:t>(</w:t>
            </w:r>
            <w:r>
              <w:rPr>
                <w:b/>
                <w:lang w:eastAsia="en-IE"/>
              </w:rPr>
              <w:t>including details of supervision</w:t>
            </w:r>
            <w:r w:rsidR="00826559">
              <w:rPr>
                <w:b/>
                <w:lang w:eastAsia="en-IE"/>
              </w:rPr>
              <w:t>)</w:t>
            </w:r>
          </w:p>
          <w:p w14:paraId="06E8AE08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19" w:type="pct"/>
            <w:gridSpan w:val="2"/>
          </w:tcPr>
          <w:p w14:paraId="3FB0DD7B" w14:textId="77777777" w:rsidR="00EC196C" w:rsidRPr="00EC196C" w:rsidRDefault="003C4CC8" w:rsidP="00EC196C">
            <w:pPr>
              <w:pStyle w:val="NoSpacing"/>
              <w:spacing w:line="276" w:lineRule="auto"/>
              <w:rPr>
                <w:color w:val="AEAAAA" w:themeColor="background2" w:themeShade="BF"/>
              </w:rPr>
            </w:pPr>
            <w:r w:rsidRPr="00EC196C">
              <w:rPr>
                <w:color w:val="AEAAAA" w:themeColor="background2" w:themeShade="BF"/>
              </w:rPr>
              <w:t xml:space="preserve"> </w:t>
            </w:r>
            <w:r w:rsidR="00EC196C" w:rsidRPr="00EC196C">
              <w:rPr>
                <w:color w:val="AEAAAA" w:themeColor="background2" w:themeShade="BF"/>
              </w:rPr>
              <w:t>e.g., what means of engagement and formats are used -lectures, seminars, online learning via VLE, field trips, laboratories, practice-based etc…</w:t>
            </w:r>
          </w:p>
          <w:p w14:paraId="27692A52" w14:textId="7F2D9245" w:rsidR="003C4CC8" w:rsidRPr="00EC196C" w:rsidRDefault="003C4CC8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B10B5F" w:rsidRPr="00F556FF" w14:paraId="13370DE0" w14:textId="77777777" w:rsidTr="00B72538">
        <w:trPr>
          <w:tblCellSpacing w:w="7" w:type="dxa"/>
        </w:trPr>
        <w:tc>
          <w:tcPr>
            <w:tcW w:w="1462" w:type="pct"/>
            <w:shd w:val="clear" w:color="auto" w:fill="EEEEEE"/>
          </w:tcPr>
          <w:p w14:paraId="3659924C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254E4354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>
              <w:rPr>
                <w:rStyle w:val="FootnoteReference"/>
                <w:b/>
                <w:lang w:eastAsia="en-IE"/>
              </w:rPr>
              <w:footnoteReference w:id="3"/>
            </w:r>
          </w:p>
          <w:p w14:paraId="4679BF90" w14:textId="77777777" w:rsidR="00B10B5F" w:rsidRPr="00906AD7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47B6CD2E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4AEA3DB2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174DA34B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187E2E9E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of total </w:t>
            </w:r>
          </w:p>
          <w:p w14:paraId="3BCF29FB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due date</w:t>
            </w:r>
          </w:p>
          <w:p w14:paraId="158A6012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21C0DE3" w14:textId="0A373642" w:rsidR="00B10B5F" w:rsidRDefault="00EC196C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EC196C">
              <w:rPr>
                <w:b/>
                <w:lang w:eastAsia="en-IE"/>
              </w:rPr>
              <w:t>It is recommended that module co-ordinators consider assessment types used across the year to ensure varied assessment methods.</w:t>
            </w:r>
          </w:p>
          <w:p w14:paraId="4CDEF3F4" w14:textId="77777777" w:rsidR="00B10B5F" w:rsidRDefault="00B10B5F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19" w:type="pct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2693"/>
              <w:gridCol w:w="1158"/>
              <w:gridCol w:w="822"/>
              <w:gridCol w:w="731"/>
            </w:tblGrid>
            <w:tr w:rsidR="00B10B5F" w14:paraId="28615AD3" w14:textId="77777777" w:rsidTr="00BC6E8F">
              <w:tc>
                <w:tcPr>
                  <w:tcW w:w="1618" w:type="dxa"/>
                </w:tcPr>
                <w:p w14:paraId="54CB8F81" w14:textId="77777777" w:rsidR="00B10B5F" w:rsidRDefault="00B10B5F" w:rsidP="008D1F47">
                  <w:r>
                    <w:t>Assessment Component</w:t>
                  </w:r>
                </w:p>
              </w:tc>
              <w:tc>
                <w:tcPr>
                  <w:tcW w:w="2693" w:type="dxa"/>
                </w:tcPr>
                <w:p w14:paraId="204D1C76" w14:textId="77777777" w:rsidR="00B10B5F" w:rsidRDefault="00B10B5F" w:rsidP="008D1F47">
                  <w:r>
                    <w:t>Assessment Description</w:t>
                  </w:r>
                </w:p>
              </w:tc>
              <w:tc>
                <w:tcPr>
                  <w:tcW w:w="1158" w:type="dxa"/>
                </w:tcPr>
                <w:p w14:paraId="4949911D" w14:textId="4B08BD9E" w:rsidR="00B10B5F" w:rsidRDefault="00B10B5F" w:rsidP="008D1F47">
                  <w:r>
                    <w:t>LO</w:t>
                  </w:r>
                  <w:r w:rsidR="001A2A60">
                    <w:t>(s)</w:t>
                  </w:r>
                  <w:r>
                    <w:t xml:space="preserve"> Addressed</w:t>
                  </w:r>
                </w:p>
              </w:tc>
              <w:tc>
                <w:tcPr>
                  <w:tcW w:w="822" w:type="dxa"/>
                </w:tcPr>
                <w:p w14:paraId="2650F2DC" w14:textId="77777777" w:rsidR="00B10B5F" w:rsidRDefault="00B10B5F" w:rsidP="008D1F47">
                  <w:r>
                    <w:t>% of total</w:t>
                  </w:r>
                </w:p>
              </w:tc>
              <w:tc>
                <w:tcPr>
                  <w:tcW w:w="731" w:type="dxa"/>
                </w:tcPr>
                <w:p w14:paraId="0A8195ED" w14:textId="77777777" w:rsidR="00B10B5F" w:rsidRDefault="00B10B5F" w:rsidP="008D1F47">
                  <w:r>
                    <w:t>Week due</w:t>
                  </w:r>
                </w:p>
              </w:tc>
            </w:tr>
            <w:tr w:rsidR="00B10B5F" w14:paraId="4A1C831B" w14:textId="77777777" w:rsidTr="00BC6E8F">
              <w:tc>
                <w:tcPr>
                  <w:tcW w:w="1618" w:type="dxa"/>
                </w:tcPr>
                <w:p w14:paraId="39E60D32" w14:textId="77777777" w:rsidR="00B10B5F" w:rsidRDefault="00B10B5F" w:rsidP="008D1F47"/>
              </w:tc>
              <w:tc>
                <w:tcPr>
                  <w:tcW w:w="2693" w:type="dxa"/>
                </w:tcPr>
                <w:p w14:paraId="49950803" w14:textId="77777777" w:rsidR="00B10B5F" w:rsidRDefault="00B10B5F" w:rsidP="008D1F47"/>
              </w:tc>
              <w:tc>
                <w:tcPr>
                  <w:tcW w:w="1158" w:type="dxa"/>
                </w:tcPr>
                <w:p w14:paraId="7561348D" w14:textId="77777777" w:rsidR="00B10B5F" w:rsidRDefault="00B10B5F" w:rsidP="008D1F47"/>
              </w:tc>
              <w:tc>
                <w:tcPr>
                  <w:tcW w:w="822" w:type="dxa"/>
                </w:tcPr>
                <w:p w14:paraId="2D2A00C8" w14:textId="77777777" w:rsidR="00B10B5F" w:rsidRDefault="00B10B5F" w:rsidP="008D1F47"/>
              </w:tc>
              <w:tc>
                <w:tcPr>
                  <w:tcW w:w="731" w:type="dxa"/>
                </w:tcPr>
                <w:p w14:paraId="3F6CC05D" w14:textId="77777777" w:rsidR="00B10B5F" w:rsidRDefault="00B10B5F" w:rsidP="008D1F47"/>
              </w:tc>
            </w:tr>
            <w:tr w:rsidR="00B10B5F" w14:paraId="32C79553" w14:textId="77777777" w:rsidTr="00BC6E8F">
              <w:tc>
                <w:tcPr>
                  <w:tcW w:w="1618" w:type="dxa"/>
                </w:tcPr>
                <w:p w14:paraId="42DE7C0C" w14:textId="77777777" w:rsidR="00B10B5F" w:rsidRDefault="00B10B5F" w:rsidP="008D1F47"/>
              </w:tc>
              <w:tc>
                <w:tcPr>
                  <w:tcW w:w="2693" w:type="dxa"/>
                </w:tcPr>
                <w:p w14:paraId="6C49BF02" w14:textId="77777777" w:rsidR="00B10B5F" w:rsidRDefault="00B10B5F" w:rsidP="008D1F47"/>
              </w:tc>
              <w:tc>
                <w:tcPr>
                  <w:tcW w:w="1158" w:type="dxa"/>
                </w:tcPr>
                <w:p w14:paraId="6431AA15" w14:textId="77777777" w:rsidR="00B10B5F" w:rsidRDefault="00B10B5F" w:rsidP="008D1F47"/>
              </w:tc>
              <w:tc>
                <w:tcPr>
                  <w:tcW w:w="822" w:type="dxa"/>
                </w:tcPr>
                <w:p w14:paraId="6056D94B" w14:textId="77777777" w:rsidR="00B10B5F" w:rsidRDefault="00B10B5F" w:rsidP="008D1F47"/>
              </w:tc>
              <w:tc>
                <w:tcPr>
                  <w:tcW w:w="731" w:type="dxa"/>
                </w:tcPr>
                <w:p w14:paraId="7EDB0123" w14:textId="77777777" w:rsidR="00B10B5F" w:rsidRDefault="00B10B5F" w:rsidP="008D1F47"/>
              </w:tc>
            </w:tr>
            <w:tr w:rsidR="00B10B5F" w14:paraId="0E5B6783" w14:textId="77777777" w:rsidTr="00BC6E8F">
              <w:tc>
                <w:tcPr>
                  <w:tcW w:w="1618" w:type="dxa"/>
                </w:tcPr>
                <w:p w14:paraId="2DB86380" w14:textId="77777777" w:rsidR="00B10B5F" w:rsidRDefault="00B10B5F" w:rsidP="008D1F47"/>
              </w:tc>
              <w:tc>
                <w:tcPr>
                  <w:tcW w:w="2693" w:type="dxa"/>
                </w:tcPr>
                <w:p w14:paraId="15CDF0E1" w14:textId="77777777" w:rsidR="00B10B5F" w:rsidRDefault="00B10B5F" w:rsidP="008D1F47"/>
              </w:tc>
              <w:tc>
                <w:tcPr>
                  <w:tcW w:w="1158" w:type="dxa"/>
                </w:tcPr>
                <w:p w14:paraId="189EB73D" w14:textId="77777777" w:rsidR="00B10B5F" w:rsidRDefault="00B10B5F" w:rsidP="008D1F47"/>
              </w:tc>
              <w:tc>
                <w:tcPr>
                  <w:tcW w:w="822" w:type="dxa"/>
                </w:tcPr>
                <w:p w14:paraId="1BE86E49" w14:textId="77777777" w:rsidR="00B10B5F" w:rsidRDefault="00B10B5F" w:rsidP="008D1F47"/>
              </w:tc>
              <w:tc>
                <w:tcPr>
                  <w:tcW w:w="731" w:type="dxa"/>
                </w:tcPr>
                <w:p w14:paraId="3EDBB92A" w14:textId="77777777" w:rsidR="00B10B5F" w:rsidRDefault="00B10B5F" w:rsidP="008D1F47"/>
              </w:tc>
            </w:tr>
            <w:tr w:rsidR="00B10B5F" w14:paraId="16728056" w14:textId="77777777" w:rsidTr="00BC6E8F">
              <w:tc>
                <w:tcPr>
                  <w:tcW w:w="1618" w:type="dxa"/>
                </w:tcPr>
                <w:p w14:paraId="639ECB9A" w14:textId="77777777" w:rsidR="00B10B5F" w:rsidRDefault="00B10B5F" w:rsidP="008D1F47"/>
              </w:tc>
              <w:tc>
                <w:tcPr>
                  <w:tcW w:w="2693" w:type="dxa"/>
                </w:tcPr>
                <w:p w14:paraId="5DF5C9EE" w14:textId="77777777" w:rsidR="00B10B5F" w:rsidRDefault="00B10B5F" w:rsidP="008D1F47"/>
              </w:tc>
              <w:tc>
                <w:tcPr>
                  <w:tcW w:w="1158" w:type="dxa"/>
                </w:tcPr>
                <w:p w14:paraId="39509A62" w14:textId="77777777" w:rsidR="00B10B5F" w:rsidRDefault="00B10B5F" w:rsidP="008D1F47"/>
              </w:tc>
              <w:tc>
                <w:tcPr>
                  <w:tcW w:w="822" w:type="dxa"/>
                </w:tcPr>
                <w:p w14:paraId="643F8328" w14:textId="77777777" w:rsidR="00B10B5F" w:rsidRDefault="00B10B5F" w:rsidP="008D1F47"/>
              </w:tc>
              <w:tc>
                <w:tcPr>
                  <w:tcW w:w="731" w:type="dxa"/>
                </w:tcPr>
                <w:p w14:paraId="73978266" w14:textId="77777777" w:rsidR="00B10B5F" w:rsidRDefault="00B10B5F" w:rsidP="008D1F47"/>
              </w:tc>
            </w:tr>
          </w:tbl>
          <w:p w14:paraId="2041B12F" w14:textId="77777777" w:rsidR="00B10B5F" w:rsidRPr="00F556FF" w:rsidRDefault="00B10B5F" w:rsidP="005328E1">
            <w:pPr>
              <w:pStyle w:val="NoSpacing"/>
              <w:spacing w:line="276" w:lineRule="auto"/>
            </w:pPr>
          </w:p>
        </w:tc>
      </w:tr>
      <w:tr w:rsidR="003C4CC8" w:rsidRPr="00F556FF" w14:paraId="7C913D6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3734BBE8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514EC1">
              <w:rPr>
                <w:b/>
                <w:lang w:eastAsia="en-IE"/>
              </w:rPr>
              <w:t xml:space="preserve">Reassessment Requirements </w:t>
            </w:r>
          </w:p>
          <w:p w14:paraId="4DCC22C8" w14:textId="77777777" w:rsidR="003C4CC8" w:rsidRPr="00F556FF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vAlign w:val="center"/>
          </w:tcPr>
          <w:p w14:paraId="2B5F2813" w14:textId="77777777" w:rsidR="003C4CC8" w:rsidRPr="00F556FF" w:rsidRDefault="003C4CC8" w:rsidP="005328E1">
            <w:pPr>
              <w:pStyle w:val="NoSpacing"/>
              <w:spacing w:line="276" w:lineRule="auto"/>
            </w:pPr>
          </w:p>
        </w:tc>
      </w:tr>
      <w:tr w:rsidR="003C4CC8" w:rsidRPr="00F556FF" w14:paraId="0442D86E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623232CC" w14:textId="30EA90C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Pr="00F556FF">
              <w:rPr>
                <w:b/>
                <w:lang w:eastAsia="en-IE"/>
              </w:rPr>
              <w:t>Student Workload</w:t>
            </w:r>
            <w:r w:rsidR="00883FF7">
              <w:rPr>
                <w:rStyle w:val="FootnoteReference"/>
                <w:b/>
                <w:lang w:eastAsia="en-IE"/>
              </w:rPr>
              <w:footnoteReference w:id="4"/>
            </w:r>
          </w:p>
          <w:p w14:paraId="3AD3B951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3C4CC8" w:rsidRPr="00F556FF" w:rsidRDefault="003C4CC8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3C4CC8" w14:paraId="41835AE2" w14:textId="77777777" w:rsidTr="00A863F9">
              <w:tc>
                <w:tcPr>
                  <w:tcW w:w="6273" w:type="dxa"/>
                </w:tcPr>
                <w:p w14:paraId="511B8904" w14:textId="584D6CB5" w:rsidR="003C4CC8" w:rsidRPr="00906AD7" w:rsidRDefault="003C4CC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Pr="00906AD7">
                    <w:rPr>
                      <w:b/>
                      <w:lang w:eastAsia="en-IE"/>
                    </w:rPr>
                    <w:t>Contact</w:t>
                  </w:r>
                  <w:r>
                    <w:rPr>
                      <w:b/>
                      <w:lang w:eastAsia="en-IE"/>
                    </w:rPr>
                    <w:t>/laboratory/supervision</w:t>
                  </w:r>
                  <w:r w:rsidRPr="00906AD7">
                    <w:rPr>
                      <w:b/>
                      <w:lang w:eastAsia="en-IE"/>
                    </w:rPr>
                    <w:t xml:space="preserve"> hours:</w:t>
                  </w:r>
                </w:p>
                <w:p w14:paraId="6F87A2F4" w14:textId="77777777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3C4CC8" w14:paraId="7A7C8D7F" w14:textId="77777777" w:rsidTr="00A863F9">
              <w:tc>
                <w:tcPr>
                  <w:tcW w:w="6273" w:type="dxa"/>
                </w:tcPr>
                <w:p w14:paraId="2740AD63" w14:textId="3F76B51E" w:rsidR="003C4CC8" w:rsidRPr="00906AD7" w:rsidRDefault="003C4CC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3C4CC8" w14:paraId="0660DFEE" w14:textId="77777777" w:rsidTr="00A863F9">
              <w:tc>
                <w:tcPr>
                  <w:tcW w:w="6273" w:type="dxa"/>
                </w:tcPr>
                <w:p w14:paraId="0581D4DD" w14:textId="0A3F0A73" w:rsidR="003C4CC8" w:rsidRDefault="003C4CC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3C4CC8" w:rsidRPr="00F556FF" w:rsidRDefault="003C4CC8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3AAFAE91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537EA9B0" w14:textId="77777777" w:rsidR="00EC196C" w:rsidRPr="00EC196C" w:rsidRDefault="00EC196C" w:rsidP="00EC196C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EC196C">
              <w:rPr>
                <w:b/>
                <w:lang w:eastAsia="en-IE"/>
              </w:rPr>
              <w:t>Indicative Reading List</w:t>
            </w:r>
          </w:p>
          <w:p w14:paraId="559C4F68" w14:textId="3D40AD50" w:rsidR="00CF72CE" w:rsidRPr="00F556FF" w:rsidRDefault="00EC196C" w:rsidP="00EC196C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EC196C">
              <w:rPr>
                <w:b/>
                <w:lang w:eastAsia="en-IE"/>
              </w:rPr>
              <w:t xml:space="preserve">(approx. 4-5 </w:t>
            </w:r>
            <w:proofErr w:type="gramStart"/>
            <w:r w:rsidRPr="00EC196C">
              <w:rPr>
                <w:b/>
                <w:lang w:eastAsia="en-IE"/>
              </w:rPr>
              <w:t>titles)</w:t>
            </w:r>
            <w:r w:rsidRPr="00F556FF">
              <w:rPr>
                <w:b/>
                <w:lang w:eastAsia="en-IE"/>
              </w:rPr>
              <w:t xml:space="preserve"> </w:t>
            </w:r>
            <w:r>
              <w:rPr>
                <w:b/>
                <w:lang w:eastAsia="en-IE"/>
              </w:rPr>
              <w:t xml:space="preserve">  </w:t>
            </w:r>
            <w:proofErr w:type="gramEnd"/>
          </w:p>
        </w:tc>
        <w:tc>
          <w:tcPr>
            <w:tcW w:w="3454" w:type="pct"/>
            <w:vAlign w:val="center"/>
          </w:tcPr>
          <w:p w14:paraId="689F19DA" w14:textId="77777777" w:rsidR="003C4CC8" w:rsidRPr="00F556FF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150B1D57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00C8B983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454" w:type="pct"/>
            <w:vAlign w:val="center"/>
          </w:tcPr>
          <w:p w14:paraId="2F8178FC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223B8BA1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66713DA6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454" w:type="pct"/>
            <w:vAlign w:val="center"/>
          </w:tcPr>
          <w:p w14:paraId="215703DA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4860B35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61685343" w14:textId="54103739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Website</w:t>
            </w:r>
          </w:p>
        </w:tc>
        <w:tc>
          <w:tcPr>
            <w:tcW w:w="3454" w:type="pct"/>
            <w:vAlign w:val="center"/>
          </w:tcPr>
          <w:p w14:paraId="7A4F1EE2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4B7F0AFE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4FF22AB5" w14:textId="63D5A1D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3454" w:type="pct"/>
            <w:vAlign w:val="center"/>
          </w:tcPr>
          <w:p w14:paraId="185D39CC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529F9D30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40CE1350" w14:textId="630FF2F5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t>External Examiner tasks</w:t>
            </w:r>
          </w:p>
        </w:tc>
        <w:tc>
          <w:tcPr>
            <w:tcW w:w="3454" w:type="pct"/>
            <w:vAlign w:val="center"/>
          </w:tcPr>
          <w:p w14:paraId="3CC7A8B3" w14:textId="58D5000B" w:rsidR="003C4CC8" w:rsidRPr="00B10B5F" w:rsidRDefault="003C4CC8" w:rsidP="00B10B5F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  <w:r w:rsidRPr="00B10B5F">
              <w:rPr>
                <w:color w:val="AEAAAA" w:themeColor="background2" w:themeShade="BF"/>
                <w:lang w:eastAsia="en-IE"/>
              </w:rPr>
              <w:t>Pl</w:t>
            </w:r>
            <w:r w:rsidR="00B10B5F">
              <w:rPr>
                <w:color w:val="AEAAAA" w:themeColor="background2" w:themeShade="BF"/>
                <w:lang w:eastAsia="en-IE"/>
              </w:rPr>
              <w:t>ease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confirm that</w:t>
            </w:r>
            <w:r w:rsidR="00EF63CC" w:rsidRPr="00B10B5F">
              <w:rPr>
                <w:color w:val="AEAAAA" w:themeColor="background2" w:themeShade="BF"/>
                <w:lang w:eastAsia="en-IE"/>
              </w:rPr>
              <w:t>, at a minimum,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the external examiner will have access to a sample of capstone projects in each grade band.</w:t>
            </w:r>
            <w:r w:rsidR="00B10B5F">
              <w:rPr>
                <w:color w:val="AEAAAA" w:themeColor="background2" w:themeShade="BF"/>
                <w:lang w:eastAsia="en-IE"/>
              </w:rPr>
              <w:t xml:space="preserve"> Provide details of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any other duties, e.g., </w:t>
            </w:r>
            <w:r w:rsidR="0074683F" w:rsidRPr="00B10B5F">
              <w:rPr>
                <w:color w:val="AEAAAA" w:themeColor="background2" w:themeShade="BF"/>
                <w:lang w:eastAsia="en-IE"/>
              </w:rPr>
              <w:t>attendance at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oral presentations. </w:t>
            </w:r>
          </w:p>
        </w:tc>
      </w:tr>
    </w:tbl>
    <w:p w14:paraId="4678BFBB" w14:textId="77777777" w:rsidR="00287110" w:rsidRDefault="00287110" w:rsidP="00CA5FCF"/>
    <w:sectPr w:rsidR="00287110" w:rsidSect="00B72538">
      <w:headerReference w:type="default" r:id="rId15"/>
      <w:pgSz w:w="11907" w:h="16839" w:code="9"/>
      <w:pgMar w:top="1134" w:right="144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0D97" w14:textId="77777777" w:rsidR="002653D9" w:rsidRDefault="002653D9" w:rsidP="00EE38E8">
      <w:pPr>
        <w:spacing w:after="0" w:line="240" w:lineRule="auto"/>
      </w:pPr>
      <w:r>
        <w:separator/>
      </w:r>
    </w:p>
  </w:endnote>
  <w:endnote w:type="continuationSeparator" w:id="0">
    <w:p w14:paraId="1F270125" w14:textId="77777777" w:rsidR="002653D9" w:rsidRDefault="002653D9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8AF2" w14:textId="77777777" w:rsidR="002653D9" w:rsidRDefault="002653D9" w:rsidP="00EE38E8">
      <w:pPr>
        <w:spacing w:after="0" w:line="240" w:lineRule="auto"/>
      </w:pPr>
      <w:r>
        <w:separator/>
      </w:r>
    </w:p>
  </w:footnote>
  <w:footnote w:type="continuationSeparator" w:id="0">
    <w:p w14:paraId="1B9062C9" w14:textId="77777777" w:rsidR="002653D9" w:rsidRDefault="002653D9" w:rsidP="00EE38E8">
      <w:pPr>
        <w:spacing w:after="0" w:line="240" w:lineRule="auto"/>
      </w:pPr>
      <w:r>
        <w:continuationSeparator/>
      </w:r>
    </w:p>
  </w:footnote>
  <w:footnote w:id="1">
    <w:p w14:paraId="30FC78DD" w14:textId="7E141062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</w:t>
        </w:r>
        <w:r w:rsidRPr="006423D3">
          <w:rPr>
            <w:rStyle w:val="Hyperlink"/>
          </w:rPr>
          <w:t>tion to Module Design</w:t>
        </w:r>
      </w:hyperlink>
      <w:r>
        <w:t xml:space="preserve"> from AISHE provides information on designing and re-designing modules.</w:t>
      </w:r>
    </w:p>
  </w:footnote>
  <w:footnote w:id="2">
    <w:p w14:paraId="7860403E" w14:textId="153DB6A4" w:rsidR="00EC196C" w:rsidRPr="00EC196C" w:rsidRDefault="00EC196C">
      <w:pPr>
        <w:pStyle w:val="FootnoteText"/>
      </w:pPr>
      <w:r w:rsidRPr="00EC196C">
        <w:rPr>
          <w:rStyle w:val="FootnoteReference"/>
        </w:rPr>
        <w:footnoteRef/>
      </w:r>
      <w:r w:rsidRPr="00EC196C">
        <w:t xml:space="preserve"> </w:t>
      </w:r>
      <w:bookmarkStart w:id="0" w:name="_Hlk112421464"/>
      <w:r w:rsidRPr="00EC196C">
        <w:fldChar w:fldCharType="begin"/>
      </w:r>
      <w:r w:rsidRPr="00EC196C">
        <w:instrText>HYPERLINK "https://www.tcd.ie/equality/projects/inclusive-curriculum/InclusiveCurriculumResources.php"</w:instrText>
      </w:r>
      <w:r w:rsidRPr="00EC196C">
        <w:fldChar w:fldCharType="separate"/>
      </w:r>
      <w:r w:rsidRPr="00EC196C">
        <w:rPr>
          <w:rStyle w:val="Hyperlink"/>
        </w:rPr>
        <w:t>Trinity-INC</w:t>
      </w:r>
      <w:r w:rsidRPr="00EC196C">
        <w:fldChar w:fldCharType="end"/>
      </w:r>
      <w:r w:rsidRPr="00EC196C">
        <w:t xml:space="preserve"> provides tips and resources on how to make your curriculum more inclusive. </w:t>
      </w:r>
      <w:bookmarkEnd w:id="0"/>
    </w:p>
  </w:footnote>
  <w:footnote w:id="3">
    <w:p w14:paraId="78945CDD" w14:textId="646DA466" w:rsidR="00B10B5F" w:rsidRPr="00EC196C" w:rsidRDefault="00B10B5F" w:rsidP="00B10B5F">
      <w:pPr>
        <w:pStyle w:val="FootnoteText"/>
      </w:pPr>
      <w:r w:rsidRPr="00EC196C">
        <w:rPr>
          <w:rStyle w:val="FootnoteReference"/>
        </w:rPr>
        <w:footnoteRef/>
      </w:r>
      <w:r w:rsidRPr="00EC196C">
        <w:t xml:space="preserve"> </w:t>
      </w:r>
      <w:bookmarkStart w:id="1" w:name="Workload_Assessment"/>
      <w:bookmarkStart w:id="2" w:name="_Hlk112421534"/>
      <w:bookmarkEnd w:id="1"/>
      <w:r w:rsidR="00EC196C" w:rsidRPr="00EC196C">
        <w:fldChar w:fldCharType="begin"/>
      </w:r>
      <w:r w:rsidR="00EC196C" w:rsidRPr="00EC196C">
        <w:instrText xml:space="preserve"> HYPERLINK "https://www.tcd.ie/academicpractice/resources/assessment/" </w:instrText>
      </w:r>
      <w:r w:rsidR="00EC196C" w:rsidRPr="00EC196C">
        <w:fldChar w:fldCharType="separate"/>
      </w:r>
      <w:r w:rsidR="00EC196C" w:rsidRPr="00EC196C">
        <w:rPr>
          <w:rStyle w:val="Hyperlink"/>
        </w:rPr>
        <w:t>https://www.tcd.ie/academicpractice/resources/assessment/</w:t>
      </w:r>
      <w:bookmarkEnd w:id="2"/>
      <w:r w:rsidR="00EC196C" w:rsidRPr="00EC196C">
        <w:fldChar w:fldCharType="end"/>
      </w:r>
    </w:p>
  </w:footnote>
  <w:footnote w:id="4">
    <w:p w14:paraId="31C0DDDD" w14:textId="373B4E69" w:rsidR="00883FF7" w:rsidRDefault="00883FF7">
      <w:pPr>
        <w:pStyle w:val="FootnoteText"/>
      </w:pPr>
      <w:r w:rsidRPr="00EC196C">
        <w:rPr>
          <w:rStyle w:val="FootnoteReference"/>
        </w:rPr>
        <w:footnoteRef/>
      </w:r>
      <w:r w:rsidRPr="00EC196C">
        <w:t xml:space="preserve"> </w:t>
      </w:r>
      <w:bookmarkStart w:id="3" w:name="_Hlk112421558"/>
      <w:r w:rsidR="00EC196C" w:rsidRPr="00EC196C">
        <w:rPr>
          <w:rStyle w:val="Hyperlink"/>
        </w:rPr>
        <w:t>https://www.tcd.ie/academicpractice/resources/assessment_workload/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A"/>
    <w:rsid w:val="000015F2"/>
    <w:rsid w:val="00025AD7"/>
    <w:rsid w:val="00046DEE"/>
    <w:rsid w:val="00054871"/>
    <w:rsid w:val="00061410"/>
    <w:rsid w:val="000643A7"/>
    <w:rsid w:val="00072BAC"/>
    <w:rsid w:val="00082005"/>
    <w:rsid w:val="0008664F"/>
    <w:rsid w:val="000B24BA"/>
    <w:rsid w:val="000B6359"/>
    <w:rsid w:val="000D10F5"/>
    <w:rsid w:val="000F00E4"/>
    <w:rsid w:val="00120A3C"/>
    <w:rsid w:val="00120D94"/>
    <w:rsid w:val="00136BD2"/>
    <w:rsid w:val="00136F92"/>
    <w:rsid w:val="00143E98"/>
    <w:rsid w:val="00150B8E"/>
    <w:rsid w:val="00163E63"/>
    <w:rsid w:val="00171E10"/>
    <w:rsid w:val="00193EA5"/>
    <w:rsid w:val="00196404"/>
    <w:rsid w:val="001A2A60"/>
    <w:rsid w:val="001E71CD"/>
    <w:rsid w:val="00204A24"/>
    <w:rsid w:val="00233C90"/>
    <w:rsid w:val="002653D9"/>
    <w:rsid w:val="00287110"/>
    <w:rsid w:val="002D4696"/>
    <w:rsid w:val="002F4F37"/>
    <w:rsid w:val="00323F63"/>
    <w:rsid w:val="00333514"/>
    <w:rsid w:val="003410F6"/>
    <w:rsid w:val="00351A50"/>
    <w:rsid w:val="00363B63"/>
    <w:rsid w:val="003734E4"/>
    <w:rsid w:val="00375357"/>
    <w:rsid w:val="00381B6A"/>
    <w:rsid w:val="003C4CC8"/>
    <w:rsid w:val="003D3ABF"/>
    <w:rsid w:val="003E4018"/>
    <w:rsid w:val="003F1DEC"/>
    <w:rsid w:val="003F2213"/>
    <w:rsid w:val="003F6E97"/>
    <w:rsid w:val="003F7EC1"/>
    <w:rsid w:val="00405EB7"/>
    <w:rsid w:val="00447311"/>
    <w:rsid w:val="00456C04"/>
    <w:rsid w:val="00457564"/>
    <w:rsid w:val="00462789"/>
    <w:rsid w:val="004658CB"/>
    <w:rsid w:val="0048498E"/>
    <w:rsid w:val="004B589A"/>
    <w:rsid w:val="004C1E67"/>
    <w:rsid w:val="004E3384"/>
    <w:rsid w:val="004E38D6"/>
    <w:rsid w:val="00510D26"/>
    <w:rsid w:val="00514EC1"/>
    <w:rsid w:val="00562CF0"/>
    <w:rsid w:val="00590804"/>
    <w:rsid w:val="0059566E"/>
    <w:rsid w:val="005E3468"/>
    <w:rsid w:val="00601805"/>
    <w:rsid w:val="00624646"/>
    <w:rsid w:val="00641950"/>
    <w:rsid w:val="006423D3"/>
    <w:rsid w:val="00655DCF"/>
    <w:rsid w:val="006601C8"/>
    <w:rsid w:val="00671E21"/>
    <w:rsid w:val="00672BA3"/>
    <w:rsid w:val="00680F99"/>
    <w:rsid w:val="006855A6"/>
    <w:rsid w:val="00693CB0"/>
    <w:rsid w:val="006A0E2D"/>
    <w:rsid w:val="006A7525"/>
    <w:rsid w:val="006C35A1"/>
    <w:rsid w:val="006C45E3"/>
    <w:rsid w:val="00702701"/>
    <w:rsid w:val="00715443"/>
    <w:rsid w:val="00724242"/>
    <w:rsid w:val="0074683F"/>
    <w:rsid w:val="0075092C"/>
    <w:rsid w:val="00751DBE"/>
    <w:rsid w:val="00761499"/>
    <w:rsid w:val="00791770"/>
    <w:rsid w:val="007A4F82"/>
    <w:rsid w:val="007A60D4"/>
    <w:rsid w:val="007A6202"/>
    <w:rsid w:val="007C4FC2"/>
    <w:rsid w:val="007F39DC"/>
    <w:rsid w:val="007F60F0"/>
    <w:rsid w:val="0081394A"/>
    <w:rsid w:val="00817EA2"/>
    <w:rsid w:val="00822041"/>
    <w:rsid w:val="00826559"/>
    <w:rsid w:val="00842034"/>
    <w:rsid w:val="008524FC"/>
    <w:rsid w:val="00883FF7"/>
    <w:rsid w:val="0089203C"/>
    <w:rsid w:val="008A36FF"/>
    <w:rsid w:val="008B0F2B"/>
    <w:rsid w:val="008D0443"/>
    <w:rsid w:val="008D5D5B"/>
    <w:rsid w:val="00906AD7"/>
    <w:rsid w:val="00954D0A"/>
    <w:rsid w:val="00965718"/>
    <w:rsid w:val="0096755D"/>
    <w:rsid w:val="009B47BE"/>
    <w:rsid w:val="009B4CDA"/>
    <w:rsid w:val="009E2E70"/>
    <w:rsid w:val="00A1354F"/>
    <w:rsid w:val="00A14C3A"/>
    <w:rsid w:val="00A204ED"/>
    <w:rsid w:val="00A2133E"/>
    <w:rsid w:val="00A354D0"/>
    <w:rsid w:val="00A83B30"/>
    <w:rsid w:val="00A863F9"/>
    <w:rsid w:val="00AB13C3"/>
    <w:rsid w:val="00B10B5F"/>
    <w:rsid w:val="00B55C83"/>
    <w:rsid w:val="00B56E83"/>
    <w:rsid w:val="00B72538"/>
    <w:rsid w:val="00B7260B"/>
    <w:rsid w:val="00B853CB"/>
    <w:rsid w:val="00BB1AF1"/>
    <w:rsid w:val="00BC5D36"/>
    <w:rsid w:val="00BC6E8F"/>
    <w:rsid w:val="00BD74A0"/>
    <w:rsid w:val="00BE0DD6"/>
    <w:rsid w:val="00C1294F"/>
    <w:rsid w:val="00C96721"/>
    <w:rsid w:val="00C97080"/>
    <w:rsid w:val="00CA2F93"/>
    <w:rsid w:val="00CA5FCF"/>
    <w:rsid w:val="00CC29AF"/>
    <w:rsid w:val="00CE3B6A"/>
    <w:rsid w:val="00CF72CE"/>
    <w:rsid w:val="00D24F6E"/>
    <w:rsid w:val="00D24FB6"/>
    <w:rsid w:val="00D519F3"/>
    <w:rsid w:val="00D539B8"/>
    <w:rsid w:val="00D57CD4"/>
    <w:rsid w:val="00D6224E"/>
    <w:rsid w:val="00D75834"/>
    <w:rsid w:val="00D8349A"/>
    <w:rsid w:val="00D908B0"/>
    <w:rsid w:val="00D92C4F"/>
    <w:rsid w:val="00DA56CA"/>
    <w:rsid w:val="00DB0BDC"/>
    <w:rsid w:val="00DD1134"/>
    <w:rsid w:val="00E66047"/>
    <w:rsid w:val="00E86108"/>
    <w:rsid w:val="00EA1832"/>
    <w:rsid w:val="00EC196C"/>
    <w:rsid w:val="00ED1E82"/>
    <w:rsid w:val="00EE38E8"/>
    <w:rsid w:val="00EF63CC"/>
    <w:rsid w:val="00F21DCE"/>
    <w:rsid w:val="00F23B6D"/>
    <w:rsid w:val="00F630FF"/>
    <w:rsid w:val="00F65AF9"/>
    <w:rsid w:val="00F70259"/>
    <w:rsid w:val="00F70F9C"/>
    <w:rsid w:val="00F94E53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4F103"/>
  <w15:docId w15:val="{0B6021C0-6591-4C4F-B825-1401CD92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3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93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-learning.tcd.ie/assessments/graduate-attribut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d.ie/academicpractice/teaching-learning/programme_and_module_design/writing_aims_and_learning_outco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teaching-learning/ug-regulations/Capstone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load.wikimedia.org/wikipedia/commons/2/24/Blooms_rose.sv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she.org/wp-content/uploads/2016/01/3-Module-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A13F1-A299-43B3-B650-C545449D4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EBE7B-439D-4FF8-8B4E-C92ED30C3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CECB4-F364-4B58-B6BE-6D6D37059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0304D-E369-4395-B7FE-FB506B45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Ciara Conlon</cp:lastModifiedBy>
  <cp:revision>2</cp:revision>
  <cp:lastPrinted>2018-11-02T09:47:00Z</cp:lastPrinted>
  <dcterms:created xsi:type="dcterms:W3CDTF">2022-10-04T10:34:00Z</dcterms:created>
  <dcterms:modified xsi:type="dcterms:W3CDTF">2022-10-04T10:34:00Z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